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AA8" w:rsidRPr="006B67F8" w:rsidRDefault="007C5AA8" w:rsidP="006B67F8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7C5AA8" w:rsidRPr="006B67F8" w:rsidRDefault="007C5AA8" w:rsidP="00C248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67F8">
        <w:rPr>
          <w:rFonts w:ascii="Times New Roman" w:hAnsi="Times New Roman" w:cs="Times New Roman"/>
          <w:sz w:val="24"/>
          <w:szCs w:val="24"/>
          <w:lang w:val="kk-KZ"/>
        </w:rPr>
        <w:t>Участники  об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ластной региональной </w:t>
      </w:r>
      <w:r w:rsidRPr="006B67F8">
        <w:rPr>
          <w:rFonts w:ascii="Times New Roman" w:hAnsi="Times New Roman" w:cs="Times New Roman"/>
          <w:b/>
          <w:sz w:val="24"/>
          <w:szCs w:val="24"/>
        </w:rPr>
        <w:t>научно-практической конференции «Непрерывное образование: инновационные подходы в системе “школа–колледж–вуз”</w:t>
      </w:r>
      <w:r w:rsidRPr="006B67F8"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5387"/>
        <w:gridCol w:w="2127"/>
        <w:gridCol w:w="2126"/>
      </w:tblGrid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Фамилия учителя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Диагностика нравственно-этической культуры младших школьников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Дюсупова Г.К.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Социокультурная  коммуникативная  компетенция  в обучении и воспитании учащихся и пути ее формирования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Ходницкая О.Е.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Восприятие музыки как средство активизации учащихся  на уроке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Ракицкая Е.В.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Экологизация  биологического образования  как средство развития  познавательной деятельности  учащихся на уроках биологии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Кайназарова А.Н.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2D22D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«Профессиональное и личностное развитие педагога  как условие  разностороннего  развития личности  учащегося в ходе  реализации компетентностного подхода«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Дюзбаева Е.Т.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руководитель МК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  навыков  креативного  учащихся  через организацию  разнообразной  коллективно-творческой  деятельности  в воспитательной  работе  класса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Мазилкина Л.В.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</w:p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Развитие субъектности  детей  старшего  дошкольного возраста  в ведущих видах деятельности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Сраубаева Р. М.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воспитатель мини-центра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Активизация познавательной деятельности учащихся  в условиях компетентностного подхода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Дзюба  Н.М.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Формирование  познавательной активности  в условиях компетентностного подхода.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Морозова М.Б.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Развитие психических процессов , познавательной активности,  воспитанности и социальных навыков учащихся  в коррекционно-развивающих классах.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Калиева М.О.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Формирование  критического мышления на уроках истории и обществоведения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Смолинская О.Б.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Формирование словарного запаса  у детей  через использование дидактических игр  в учебном процессе  класса предшкольной подготовки.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Колотьева Е.П.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Эффективность применения  технологии ТРИЗ  на уроках английского языка  в начальной школе.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Шушарина М.М.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Мотивация двигательной активности  как условие  формирования  индивидуального  физического здоровья  личности учащихся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Аженев К.К.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7C5AA8" w:rsidRPr="006B67F8" w:rsidTr="002D22DD">
        <w:tc>
          <w:tcPr>
            <w:tcW w:w="709" w:type="dxa"/>
          </w:tcPr>
          <w:p w:rsidR="007C5AA8" w:rsidRPr="002D22DD" w:rsidRDefault="007C5AA8" w:rsidP="002D2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методической работы по повышению профессиональной  компетенции классных руководителей.</w:t>
            </w:r>
          </w:p>
        </w:tc>
        <w:tc>
          <w:tcPr>
            <w:tcW w:w="2127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Оразгалиева Г.С.</w:t>
            </w:r>
          </w:p>
        </w:tc>
        <w:tc>
          <w:tcPr>
            <w:tcW w:w="2126" w:type="dxa"/>
          </w:tcPr>
          <w:p w:rsidR="007C5AA8" w:rsidRPr="002D22DD" w:rsidRDefault="007C5AA8" w:rsidP="002D2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DD">
              <w:rPr>
                <w:rFonts w:ascii="Times New Roman" w:hAnsi="Times New Roman" w:cs="Times New Roman"/>
                <w:sz w:val="24"/>
                <w:szCs w:val="24"/>
              </w:rPr>
              <w:t>зам.дир по ВР</w:t>
            </w:r>
          </w:p>
        </w:tc>
      </w:tr>
    </w:tbl>
    <w:p w:rsidR="007C5AA8" w:rsidRPr="006B67F8" w:rsidRDefault="007C5AA8" w:rsidP="00162C58">
      <w:pPr>
        <w:ind w:firstLine="900"/>
        <w:jc w:val="center"/>
        <w:rPr>
          <w:rFonts w:ascii="Times New Roman" w:hAnsi="Times New Roman" w:cs="Times New Roman"/>
          <w:sz w:val="24"/>
          <w:szCs w:val="24"/>
        </w:rPr>
      </w:pPr>
    </w:p>
    <w:p w:rsidR="007C5AA8" w:rsidRPr="006B67F8" w:rsidRDefault="007C5AA8" w:rsidP="00162C5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sectPr w:rsidR="007C5AA8" w:rsidRPr="006B67F8" w:rsidSect="00AB7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2A40"/>
    <w:rsid w:val="00162C58"/>
    <w:rsid w:val="00262A40"/>
    <w:rsid w:val="002A3555"/>
    <w:rsid w:val="002D22DD"/>
    <w:rsid w:val="00324E77"/>
    <w:rsid w:val="003C2232"/>
    <w:rsid w:val="005B15E2"/>
    <w:rsid w:val="006B67F8"/>
    <w:rsid w:val="006C75D2"/>
    <w:rsid w:val="007C5AA8"/>
    <w:rsid w:val="00AB7626"/>
    <w:rsid w:val="00B14E5C"/>
    <w:rsid w:val="00BA6E23"/>
    <w:rsid w:val="00C2489E"/>
    <w:rsid w:val="00CF1426"/>
    <w:rsid w:val="00E902A0"/>
    <w:rsid w:val="00FD5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426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0">
    <w:name w:val="s0"/>
    <w:uiPriority w:val="99"/>
    <w:rsid w:val="00CF1426"/>
    <w:rPr>
      <w:rFonts w:ascii="Times New Roman" w:hAnsi="Times New Roman"/>
      <w:color w:val="000000"/>
      <w:sz w:val="28"/>
      <w:u w:val="none"/>
    </w:rPr>
  </w:style>
  <w:style w:type="table" w:styleId="TableGrid">
    <w:name w:val="Table Grid"/>
    <w:basedOn w:val="TableNormal"/>
    <w:uiPriority w:val="99"/>
    <w:rsid w:val="00162C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336</Words>
  <Characters>1918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каб-201</cp:lastModifiedBy>
  <cp:revision>4</cp:revision>
  <dcterms:created xsi:type="dcterms:W3CDTF">2014-03-01T09:49:00Z</dcterms:created>
  <dcterms:modified xsi:type="dcterms:W3CDTF">2014-04-06T18:31:00Z</dcterms:modified>
</cp:coreProperties>
</file>